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E207" w14:textId="6732AAF4" w:rsidR="00051C7A" w:rsidRPr="002676E1" w:rsidRDefault="002676E1" w:rsidP="002676E1">
      <w:pPr>
        <w:jc w:val="center"/>
        <w:rPr>
          <w:rFonts w:ascii="Arial" w:hAnsi="Arial" w:cs="Arial"/>
          <w:b/>
          <w:bCs/>
          <w:sz w:val="24"/>
          <w:szCs w:val="24"/>
          <w:u w:val="double"/>
        </w:rPr>
      </w:pPr>
      <w:r w:rsidRPr="002676E1">
        <w:rPr>
          <w:rFonts w:ascii="Arial" w:hAnsi="Arial" w:cs="Arial"/>
          <w:b/>
          <w:bCs/>
          <w:sz w:val="24"/>
          <w:szCs w:val="24"/>
          <w:u w:val="double"/>
        </w:rPr>
        <w:t xml:space="preserve">COURRIER À REMETTRE </w:t>
      </w:r>
      <w:r w:rsidR="00FF38B4">
        <w:rPr>
          <w:rFonts w:ascii="Arial" w:hAnsi="Arial" w:cs="Arial"/>
          <w:b/>
          <w:bCs/>
          <w:sz w:val="24"/>
          <w:szCs w:val="24"/>
          <w:u w:val="double"/>
        </w:rPr>
        <w:t>LE 14 MARS</w:t>
      </w:r>
      <w:r w:rsidR="00A40256">
        <w:rPr>
          <w:rFonts w:ascii="Arial" w:hAnsi="Arial" w:cs="Arial"/>
          <w:b/>
          <w:bCs/>
          <w:sz w:val="24"/>
          <w:szCs w:val="24"/>
          <w:u w:val="double"/>
        </w:rPr>
        <w:t xml:space="preserve"> 202</w:t>
      </w:r>
      <w:r w:rsidR="0062597D">
        <w:rPr>
          <w:rFonts w:ascii="Arial" w:hAnsi="Arial" w:cs="Arial"/>
          <w:b/>
          <w:bCs/>
          <w:sz w:val="24"/>
          <w:szCs w:val="24"/>
          <w:u w:val="double"/>
        </w:rPr>
        <w:t>4</w:t>
      </w:r>
      <w:r w:rsidR="00FF38B4">
        <w:rPr>
          <w:rFonts w:ascii="Arial" w:hAnsi="Arial" w:cs="Arial"/>
          <w:b/>
          <w:bCs/>
          <w:sz w:val="24"/>
          <w:szCs w:val="24"/>
          <w:u w:val="double"/>
        </w:rPr>
        <w:t xml:space="preserve"> AU PLUS TARD</w:t>
      </w:r>
    </w:p>
    <w:p w14:paraId="30264AC0" w14:textId="77777777" w:rsidR="002676E1" w:rsidRPr="002676E1" w:rsidRDefault="002676E1">
      <w:pPr>
        <w:rPr>
          <w:rFonts w:ascii="Arial" w:hAnsi="Arial" w:cs="Arial"/>
          <w:sz w:val="24"/>
          <w:szCs w:val="24"/>
        </w:rPr>
      </w:pPr>
    </w:p>
    <w:p w14:paraId="494E2206" w14:textId="77777777" w:rsidR="00771188" w:rsidRPr="002676E1" w:rsidRDefault="00051C7A" w:rsidP="00051C7A">
      <w:pPr>
        <w:ind w:left="4248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De </w:t>
      </w:r>
      <w:r w:rsidRPr="002676E1">
        <w:rPr>
          <w:rFonts w:ascii="Arial" w:hAnsi="Arial" w:cs="Arial"/>
          <w:sz w:val="24"/>
          <w:szCs w:val="24"/>
          <w:highlight w:val="yellow"/>
        </w:rPr>
        <w:t>Madame / Monsieur XX</w:t>
      </w:r>
      <w:r w:rsidRPr="002676E1">
        <w:rPr>
          <w:rFonts w:ascii="Arial" w:hAnsi="Arial" w:cs="Arial"/>
          <w:sz w:val="24"/>
          <w:szCs w:val="24"/>
        </w:rPr>
        <w:t xml:space="preserve">, </w:t>
      </w:r>
      <w:r w:rsidRPr="002676E1">
        <w:rPr>
          <w:rFonts w:ascii="Arial" w:hAnsi="Arial" w:cs="Arial"/>
          <w:sz w:val="24"/>
          <w:szCs w:val="24"/>
          <w:highlight w:val="yellow"/>
        </w:rPr>
        <w:t>FONCTION</w:t>
      </w:r>
      <w:r w:rsidRPr="002676E1">
        <w:rPr>
          <w:rFonts w:ascii="Arial" w:hAnsi="Arial" w:cs="Arial"/>
          <w:sz w:val="24"/>
          <w:szCs w:val="24"/>
        </w:rPr>
        <w:t xml:space="preserve"> a</w:t>
      </w:r>
      <w:r w:rsidR="00771188" w:rsidRPr="002676E1">
        <w:rPr>
          <w:rFonts w:ascii="Arial" w:hAnsi="Arial" w:cs="Arial"/>
          <w:sz w:val="24"/>
          <w:szCs w:val="24"/>
        </w:rPr>
        <w:t xml:space="preserve">u tribunal judiciaire de </w:t>
      </w:r>
      <w:r w:rsidR="00771188" w:rsidRPr="003D19FC">
        <w:rPr>
          <w:rFonts w:ascii="Arial" w:hAnsi="Arial" w:cs="Arial"/>
          <w:sz w:val="24"/>
          <w:szCs w:val="24"/>
          <w:highlight w:val="yellow"/>
        </w:rPr>
        <w:t>TJ</w:t>
      </w:r>
    </w:p>
    <w:p w14:paraId="557C2735" w14:textId="48B4AA2C" w:rsidR="00771188" w:rsidRPr="002676E1" w:rsidRDefault="00771188" w:rsidP="00771188">
      <w:pPr>
        <w:ind w:left="4248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Sous couvert de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Madame la procureure générale </w:t>
      </w:r>
      <w:r w:rsidR="002C3FD9">
        <w:rPr>
          <w:rFonts w:ascii="Arial" w:hAnsi="Arial" w:cs="Arial"/>
          <w:sz w:val="24"/>
          <w:szCs w:val="24"/>
          <w:highlight w:val="yellow"/>
        </w:rPr>
        <w:t xml:space="preserve">près / Monsieur le procureur général près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/ </w:t>
      </w:r>
      <w:r w:rsidR="00ED4764">
        <w:rPr>
          <w:rFonts w:ascii="Arial" w:hAnsi="Arial" w:cs="Arial"/>
          <w:sz w:val="24"/>
          <w:szCs w:val="24"/>
          <w:highlight w:val="yellow"/>
        </w:rPr>
        <w:t xml:space="preserve">Madame la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première présidente </w:t>
      </w:r>
      <w:r w:rsidR="00ED4764">
        <w:rPr>
          <w:rFonts w:ascii="Arial" w:hAnsi="Arial" w:cs="Arial"/>
          <w:sz w:val="24"/>
          <w:szCs w:val="24"/>
          <w:highlight w:val="yellow"/>
        </w:rPr>
        <w:t xml:space="preserve">de </w:t>
      </w:r>
      <w:r w:rsidRPr="002676E1">
        <w:rPr>
          <w:rFonts w:ascii="Arial" w:hAnsi="Arial" w:cs="Arial"/>
          <w:sz w:val="24"/>
          <w:szCs w:val="24"/>
          <w:highlight w:val="yellow"/>
        </w:rPr>
        <w:t>/ Monsieur le premier préside</w:t>
      </w:r>
      <w:r w:rsidRPr="00ED4764">
        <w:rPr>
          <w:rFonts w:ascii="Arial" w:hAnsi="Arial" w:cs="Arial"/>
          <w:sz w:val="24"/>
          <w:szCs w:val="24"/>
          <w:highlight w:val="yellow"/>
        </w:rPr>
        <w:t>nt</w:t>
      </w:r>
      <w:r w:rsidR="00ED4764" w:rsidRPr="00ED4764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ED4764">
        <w:rPr>
          <w:rFonts w:ascii="Arial" w:hAnsi="Arial" w:cs="Arial"/>
          <w:sz w:val="24"/>
          <w:szCs w:val="24"/>
          <w:highlight w:val="yellow"/>
        </w:rPr>
        <w:t>de</w:t>
      </w:r>
      <w:r w:rsidRPr="002676E1">
        <w:rPr>
          <w:rFonts w:ascii="Arial" w:hAnsi="Arial" w:cs="Arial"/>
          <w:sz w:val="24"/>
          <w:szCs w:val="24"/>
        </w:rPr>
        <w:t xml:space="preserve"> la cour d’appel de </w:t>
      </w:r>
      <w:r w:rsidRPr="002676E1">
        <w:rPr>
          <w:rFonts w:ascii="Arial" w:hAnsi="Arial" w:cs="Arial"/>
          <w:sz w:val="24"/>
          <w:szCs w:val="24"/>
          <w:highlight w:val="yellow"/>
        </w:rPr>
        <w:t>COUR</w:t>
      </w:r>
    </w:p>
    <w:p w14:paraId="16F8ECBB" w14:textId="5BBD377B" w:rsidR="00771188" w:rsidRPr="002676E1" w:rsidRDefault="00771188" w:rsidP="00771188">
      <w:pPr>
        <w:ind w:left="4248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Sous couvert de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Madame la procureure de la République </w:t>
      </w:r>
      <w:r w:rsidR="00ED4764">
        <w:rPr>
          <w:rFonts w:ascii="Arial" w:hAnsi="Arial" w:cs="Arial"/>
          <w:sz w:val="24"/>
          <w:szCs w:val="24"/>
          <w:highlight w:val="yellow"/>
        </w:rPr>
        <w:t xml:space="preserve">près le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/ </w:t>
      </w:r>
      <w:r w:rsidR="00ED4764">
        <w:rPr>
          <w:rFonts w:ascii="Arial" w:hAnsi="Arial" w:cs="Arial"/>
          <w:sz w:val="24"/>
          <w:szCs w:val="24"/>
          <w:highlight w:val="yellow"/>
        </w:rPr>
        <w:t xml:space="preserve">Monsieur le procureur de la République près le / Madame la présidente du / Monsieur le </w:t>
      </w:r>
      <w:r w:rsidR="003D19FC">
        <w:rPr>
          <w:rFonts w:ascii="Arial" w:hAnsi="Arial" w:cs="Arial"/>
          <w:sz w:val="24"/>
          <w:szCs w:val="24"/>
          <w:highlight w:val="yellow"/>
        </w:rPr>
        <w:t xml:space="preserve">président </w:t>
      </w:r>
      <w:r w:rsidRPr="002676E1">
        <w:rPr>
          <w:rFonts w:ascii="Arial" w:hAnsi="Arial" w:cs="Arial"/>
          <w:sz w:val="24"/>
          <w:szCs w:val="24"/>
          <w:highlight w:val="yellow"/>
        </w:rPr>
        <w:t>du</w:t>
      </w:r>
      <w:r w:rsidRPr="00FF38B4">
        <w:rPr>
          <w:rFonts w:ascii="Arial" w:hAnsi="Arial" w:cs="Arial"/>
          <w:sz w:val="24"/>
          <w:szCs w:val="24"/>
        </w:rPr>
        <w:t xml:space="preserve"> tribunal </w:t>
      </w:r>
      <w:r w:rsidR="00561678" w:rsidRPr="00FF38B4">
        <w:rPr>
          <w:rFonts w:ascii="Arial" w:hAnsi="Arial" w:cs="Arial"/>
          <w:sz w:val="24"/>
          <w:szCs w:val="24"/>
        </w:rPr>
        <w:t>judiciaire</w:t>
      </w:r>
      <w:r w:rsidR="003D19FC">
        <w:rPr>
          <w:rFonts w:ascii="Arial" w:hAnsi="Arial" w:cs="Arial"/>
          <w:sz w:val="24"/>
          <w:szCs w:val="24"/>
        </w:rPr>
        <w:t xml:space="preserve"> de </w:t>
      </w:r>
      <w:r w:rsidR="003D19FC" w:rsidRPr="003D19FC">
        <w:rPr>
          <w:rFonts w:ascii="Arial" w:hAnsi="Arial" w:cs="Arial"/>
          <w:sz w:val="24"/>
          <w:szCs w:val="24"/>
          <w:highlight w:val="yellow"/>
        </w:rPr>
        <w:t>TJ</w:t>
      </w:r>
    </w:p>
    <w:p w14:paraId="669E788E" w14:textId="77777777" w:rsidR="00771188" w:rsidRPr="002676E1" w:rsidRDefault="00771188" w:rsidP="00771188">
      <w:pPr>
        <w:jc w:val="both"/>
        <w:rPr>
          <w:rFonts w:ascii="Arial" w:hAnsi="Arial" w:cs="Arial"/>
          <w:sz w:val="24"/>
          <w:szCs w:val="24"/>
        </w:rPr>
      </w:pPr>
    </w:p>
    <w:p w14:paraId="6883C962" w14:textId="3967F086" w:rsidR="00051C7A" w:rsidRPr="002676E1" w:rsidRDefault="00051C7A" w:rsidP="00051C7A">
      <w:pPr>
        <w:ind w:left="4248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>À</w:t>
      </w:r>
      <w:r w:rsidR="00771188" w:rsidRPr="002676E1">
        <w:rPr>
          <w:rFonts w:ascii="Arial" w:hAnsi="Arial" w:cs="Arial"/>
          <w:sz w:val="24"/>
          <w:szCs w:val="24"/>
        </w:rPr>
        <w:t xml:space="preserve"> </w:t>
      </w:r>
      <w:r w:rsidR="00FF7463" w:rsidRPr="00A56424">
        <w:rPr>
          <w:rFonts w:ascii="Arial" w:hAnsi="Arial" w:cs="Arial"/>
          <w:sz w:val="24"/>
          <w:szCs w:val="24"/>
          <w:highlight w:val="yellow"/>
        </w:rPr>
        <w:t>Monsieur le président</w:t>
      </w:r>
      <w:r w:rsidR="00FF7463">
        <w:rPr>
          <w:rFonts w:ascii="Arial" w:hAnsi="Arial" w:cs="Arial"/>
          <w:sz w:val="24"/>
          <w:szCs w:val="24"/>
        </w:rPr>
        <w:t xml:space="preserve"> </w:t>
      </w:r>
      <w:r w:rsidR="00771188" w:rsidRPr="002676E1">
        <w:rPr>
          <w:rFonts w:ascii="Arial" w:hAnsi="Arial" w:cs="Arial"/>
          <w:sz w:val="24"/>
          <w:szCs w:val="24"/>
        </w:rPr>
        <w:t>de la commission d’avancement,</w:t>
      </w:r>
    </w:p>
    <w:p w14:paraId="22D1A0BA" w14:textId="77777777" w:rsidR="00771188" w:rsidRPr="002676E1" w:rsidRDefault="00771188" w:rsidP="00771188">
      <w:pPr>
        <w:rPr>
          <w:rFonts w:ascii="Arial" w:hAnsi="Arial" w:cs="Arial"/>
          <w:sz w:val="24"/>
          <w:szCs w:val="24"/>
        </w:rPr>
      </w:pPr>
    </w:p>
    <w:p w14:paraId="5F0FB72A" w14:textId="3830E63F" w:rsidR="00771188" w:rsidRPr="002676E1" w:rsidRDefault="00771188" w:rsidP="00771188">
      <w:pPr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  <w:u w:val="single"/>
        </w:rPr>
        <w:t>Objet :</w:t>
      </w:r>
      <w:r w:rsidRPr="002676E1">
        <w:rPr>
          <w:rFonts w:ascii="Arial" w:hAnsi="Arial" w:cs="Arial"/>
          <w:sz w:val="24"/>
          <w:szCs w:val="24"/>
        </w:rPr>
        <w:t xml:space="preserve"> demande d’inscription directe au tableau d’avancement 202</w:t>
      </w:r>
      <w:r w:rsidR="00546BED">
        <w:rPr>
          <w:rFonts w:ascii="Arial" w:hAnsi="Arial" w:cs="Arial"/>
          <w:sz w:val="24"/>
          <w:szCs w:val="24"/>
        </w:rPr>
        <w:t>4</w:t>
      </w:r>
    </w:p>
    <w:p w14:paraId="78F2BDEA" w14:textId="77777777" w:rsidR="00771188" w:rsidRPr="002676E1" w:rsidRDefault="00771188" w:rsidP="00771188">
      <w:pPr>
        <w:rPr>
          <w:rFonts w:ascii="Arial" w:hAnsi="Arial" w:cs="Arial"/>
          <w:sz w:val="24"/>
          <w:szCs w:val="24"/>
        </w:rPr>
      </w:pPr>
    </w:p>
    <w:p w14:paraId="136CBD49" w14:textId="46FDE085" w:rsidR="00771188" w:rsidRPr="002676E1" w:rsidRDefault="00A56424" w:rsidP="00771188">
      <w:pPr>
        <w:ind w:firstLine="708"/>
        <w:rPr>
          <w:rFonts w:ascii="Arial" w:hAnsi="Arial" w:cs="Arial"/>
          <w:sz w:val="24"/>
          <w:szCs w:val="24"/>
        </w:rPr>
      </w:pPr>
      <w:r w:rsidRPr="00A56424">
        <w:rPr>
          <w:rFonts w:ascii="Arial" w:hAnsi="Arial" w:cs="Arial"/>
          <w:sz w:val="24"/>
          <w:szCs w:val="24"/>
          <w:highlight w:val="yellow"/>
        </w:rPr>
        <w:t>Monsieur le président,</w:t>
      </w:r>
    </w:p>
    <w:p w14:paraId="4DA655FC" w14:textId="75E0E10D" w:rsidR="00051C7A" w:rsidRPr="002676E1" w:rsidRDefault="00051C7A" w:rsidP="00051C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>Magistrat</w:t>
      </w:r>
      <w:r w:rsidR="00DE41C5" w:rsidRPr="0010322B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</w:rPr>
        <w:t xml:space="preserve"> issu</w:t>
      </w:r>
      <w:r w:rsidR="00DE41C5" w:rsidRPr="0010322B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Pr="005B737C">
        <w:rPr>
          <w:rFonts w:ascii="Arial" w:hAnsi="Arial" w:cs="Arial"/>
          <w:sz w:val="24"/>
          <w:szCs w:val="24"/>
          <w:highlight w:val="yellow"/>
        </w:rPr>
        <w:t xml:space="preserve">du </w:t>
      </w:r>
      <w:r w:rsidR="005B737C" w:rsidRPr="005B737C">
        <w:rPr>
          <w:rFonts w:ascii="Arial" w:hAnsi="Arial" w:cs="Arial"/>
          <w:sz w:val="24"/>
          <w:szCs w:val="24"/>
          <w:highlight w:val="yellow"/>
        </w:rPr>
        <w:t xml:space="preserve">deuxième </w:t>
      </w:r>
      <w:r w:rsidRPr="002676E1">
        <w:rPr>
          <w:rFonts w:ascii="Arial" w:hAnsi="Arial" w:cs="Arial"/>
          <w:sz w:val="24"/>
          <w:szCs w:val="24"/>
          <w:highlight w:val="yellow"/>
        </w:rPr>
        <w:t>concours</w:t>
      </w:r>
      <w:r w:rsidR="005B737C">
        <w:rPr>
          <w:rFonts w:ascii="Arial" w:hAnsi="Arial" w:cs="Arial"/>
          <w:sz w:val="24"/>
          <w:szCs w:val="24"/>
          <w:highlight w:val="yellow"/>
        </w:rPr>
        <w:t xml:space="preserve"> / troisième </w:t>
      </w:r>
      <w:r w:rsidRPr="002676E1">
        <w:rPr>
          <w:rFonts w:ascii="Arial" w:hAnsi="Arial" w:cs="Arial"/>
          <w:sz w:val="24"/>
          <w:szCs w:val="24"/>
          <w:highlight w:val="yellow"/>
        </w:rPr>
        <w:t>concours</w:t>
      </w:r>
      <w:r w:rsidR="005B737C">
        <w:rPr>
          <w:rFonts w:ascii="Arial" w:hAnsi="Arial" w:cs="Arial"/>
          <w:sz w:val="24"/>
          <w:szCs w:val="24"/>
          <w:highlight w:val="yellow"/>
        </w:rPr>
        <w:t xml:space="preserve"> / </w:t>
      </w:r>
      <w:r w:rsidRPr="002676E1">
        <w:rPr>
          <w:rFonts w:ascii="Arial" w:hAnsi="Arial" w:cs="Arial"/>
          <w:sz w:val="24"/>
          <w:szCs w:val="24"/>
          <w:highlight w:val="yellow"/>
        </w:rPr>
        <w:t>d’un concours complémentaire</w:t>
      </w:r>
      <w:r w:rsidR="0010322B">
        <w:rPr>
          <w:rFonts w:ascii="Arial" w:hAnsi="Arial" w:cs="Arial"/>
          <w:sz w:val="24"/>
          <w:szCs w:val="24"/>
          <w:highlight w:val="yellow"/>
        </w:rPr>
        <w:t xml:space="preserve"> /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 intégré</w:t>
      </w:r>
      <w:r w:rsidR="0010322B" w:rsidRPr="0010322B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 sur le fondement de l’article 18-1 de l’ordonnance statutaire</w:t>
      </w:r>
      <w:r w:rsidRPr="002676E1">
        <w:rPr>
          <w:rFonts w:ascii="Arial" w:hAnsi="Arial" w:cs="Arial"/>
          <w:sz w:val="24"/>
          <w:szCs w:val="24"/>
        </w:rPr>
        <w:t xml:space="preserve"> et installé</w:t>
      </w:r>
      <w:r w:rsidR="00DE41C5" w:rsidRPr="002676E1">
        <w:rPr>
          <w:rFonts w:ascii="Arial" w:hAnsi="Arial" w:cs="Arial"/>
          <w:sz w:val="24"/>
          <w:szCs w:val="24"/>
          <w:highlight w:val="yellow"/>
        </w:rPr>
        <w:t>e</w:t>
      </w:r>
      <w:r w:rsidRPr="002676E1">
        <w:rPr>
          <w:rFonts w:ascii="Arial" w:hAnsi="Arial" w:cs="Arial"/>
          <w:sz w:val="24"/>
          <w:szCs w:val="24"/>
        </w:rPr>
        <w:t xml:space="preserve"> le </w:t>
      </w:r>
      <w:r w:rsidRPr="00EA2D0C">
        <w:rPr>
          <w:rFonts w:ascii="Arial" w:hAnsi="Arial" w:cs="Arial"/>
          <w:sz w:val="24"/>
          <w:szCs w:val="24"/>
          <w:highlight w:val="yellow"/>
        </w:rPr>
        <w:t>INSTALLATION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Pr="002676E1">
        <w:rPr>
          <w:rFonts w:ascii="Arial" w:hAnsi="Arial" w:cs="Arial"/>
          <w:sz w:val="24"/>
          <w:szCs w:val="24"/>
          <w:highlight w:val="yellow"/>
        </w:rPr>
        <w:t>/ intégré</w:t>
      </w:r>
      <w:r w:rsidR="00DE41C5" w:rsidRPr="0010322B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 sur le fondement de l’article 22 de l’ordonnance statutaire et ayant débuté ma formation préalable le </w:t>
      </w:r>
      <w:r w:rsidRPr="00EA2D0C">
        <w:rPr>
          <w:rFonts w:ascii="Arial" w:hAnsi="Arial" w:cs="Arial"/>
          <w:sz w:val="24"/>
          <w:szCs w:val="24"/>
          <w:highlight w:val="yellow"/>
        </w:rPr>
        <w:t>DEBUTSTAGEPREALABLE</w:t>
      </w:r>
      <w:r w:rsidRPr="002676E1">
        <w:rPr>
          <w:rFonts w:ascii="Arial" w:hAnsi="Arial" w:cs="Arial"/>
          <w:sz w:val="24"/>
          <w:szCs w:val="24"/>
        </w:rPr>
        <w:t xml:space="preserve">, j’ai l’honneur de présenter </w:t>
      </w:r>
      <w:r w:rsidR="00DE41C5" w:rsidRPr="002676E1">
        <w:rPr>
          <w:rFonts w:ascii="Arial" w:hAnsi="Arial" w:cs="Arial"/>
          <w:sz w:val="24"/>
          <w:szCs w:val="24"/>
        </w:rPr>
        <w:t>à la commission que vous présidez</w:t>
      </w:r>
      <w:r w:rsidR="00A40256">
        <w:rPr>
          <w:rFonts w:ascii="Arial" w:hAnsi="Arial" w:cs="Arial"/>
          <w:sz w:val="24"/>
          <w:szCs w:val="24"/>
        </w:rPr>
        <w:t xml:space="preserve"> </w:t>
      </w:r>
      <w:r w:rsidR="007F6DCF" w:rsidRPr="007F6DCF">
        <w:rPr>
          <w:rFonts w:ascii="Arial" w:hAnsi="Arial" w:cs="Arial"/>
          <w:sz w:val="24"/>
          <w:szCs w:val="24"/>
          <w:highlight w:val="magenta"/>
        </w:rPr>
        <w:t>(si déjà inscrit l’an dernier)</w:t>
      </w:r>
      <w:r w:rsidR="00A40256" w:rsidRPr="00A40256">
        <w:rPr>
          <w:rFonts w:ascii="Arial" w:hAnsi="Arial" w:cs="Arial"/>
          <w:sz w:val="24"/>
          <w:szCs w:val="24"/>
          <w:highlight w:val="yellow"/>
        </w:rPr>
        <w:t>,</w:t>
      </w:r>
      <w:r w:rsidR="007C781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40256" w:rsidRPr="00A40256">
        <w:rPr>
          <w:rFonts w:ascii="Arial" w:hAnsi="Arial" w:cs="Arial"/>
          <w:sz w:val="24"/>
          <w:szCs w:val="24"/>
          <w:highlight w:val="yellow"/>
        </w:rPr>
        <w:t>pour la deuxième année consécutive,</w:t>
      </w:r>
      <w:r w:rsidR="00DE41C5" w:rsidRPr="002676E1">
        <w:rPr>
          <w:rFonts w:ascii="Arial" w:hAnsi="Arial" w:cs="Arial"/>
          <w:sz w:val="24"/>
          <w:szCs w:val="24"/>
        </w:rPr>
        <w:t xml:space="preserve"> </w:t>
      </w:r>
      <w:r w:rsidRPr="002676E1">
        <w:rPr>
          <w:rFonts w:ascii="Arial" w:hAnsi="Arial" w:cs="Arial"/>
          <w:sz w:val="24"/>
          <w:szCs w:val="24"/>
        </w:rPr>
        <w:t>une demande d’inscription directe au tableau d’avancement 202</w:t>
      </w:r>
      <w:r w:rsidR="009D677F">
        <w:rPr>
          <w:rFonts w:ascii="Arial" w:hAnsi="Arial" w:cs="Arial"/>
          <w:sz w:val="24"/>
          <w:szCs w:val="24"/>
        </w:rPr>
        <w:t>4</w:t>
      </w:r>
      <w:r w:rsidRPr="002676E1">
        <w:rPr>
          <w:rFonts w:ascii="Arial" w:hAnsi="Arial" w:cs="Arial"/>
          <w:sz w:val="24"/>
          <w:szCs w:val="24"/>
        </w:rPr>
        <w:t>.</w:t>
      </w:r>
    </w:p>
    <w:p w14:paraId="013D94CB" w14:textId="1DAA80BE" w:rsidR="00771188" w:rsidRPr="002676E1" w:rsidRDefault="002E5232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5232">
        <w:rPr>
          <w:rFonts w:ascii="Arial" w:hAnsi="Arial" w:cs="Arial"/>
          <w:sz w:val="24"/>
          <w:szCs w:val="24"/>
        </w:rPr>
        <w:t>La durée de l'ancienneté s’appréci</w:t>
      </w:r>
      <w:r w:rsidR="009D677F">
        <w:rPr>
          <w:rFonts w:ascii="Arial" w:hAnsi="Arial" w:cs="Arial"/>
          <w:sz w:val="24"/>
          <w:szCs w:val="24"/>
        </w:rPr>
        <w:t>e</w:t>
      </w:r>
      <w:r w:rsidRPr="002E5232">
        <w:rPr>
          <w:rFonts w:ascii="Arial" w:hAnsi="Arial" w:cs="Arial"/>
          <w:sz w:val="24"/>
          <w:szCs w:val="24"/>
        </w:rPr>
        <w:t xml:space="preserve"> au 30</w:t>
      </w:r>
      <w:r>
        <w:rPr>
          <w:rFonts w:ascii="Arial" w:hAnsi="Arial" w:cs="Arial"/>
          <w:sz w:val="24"/>
          <w:szCs w:val="24"/>
        </w:rPr>
        <w:t> </w:t>
      </w:r>
      <w:r w:rsidRPr="002E5232">
        <w:rPr>
          <w:rFonts w:ascii="Arial" w:hAnsi="Arial" w:cs="Arial"/>
          <w:sz w:val="24"/>
          <w:szCs w:val="24"/>
        </w:rPr>
        <w:t>juin de l’année qui suit celle de publication du tableau d'avancement</w:t>
      </w:r>
      <w:r w:rsidR="007C7814">
        <w:rPr>
          <w:rFonts w:ascii="Arial" w:hAnsi="Arial" w:cs="Arial"/>
          <w:sz w:val="24"/>
          <w:szCs w:val="24"/>
        </w:rPr>
        <w:t>.</w:t>
      </w:r>
      <w:r w:rsidRPr="002E5232">
        <w:rPr>
          <w:rFonts w:ascii="Arial" w:hAnsi="Arial" w:cs="Arial"/>
          <w:sz w:val="24"/>
          <w:szCs w:val="24"/>
        </w:rPr>
        <w:t xml:space="preserve"> </w:t>
      </w:r>
      <w:r w:rsidR="007C7814">
        <w:rPr>
          <w:rFonts w:ascii="Arial" w:hAnsi="Arial" w:cs="Arial"/>
          <w:sz w:val="24"/>
          <w:szCs w:val="24"/>
        </w:rPr>
        <w:t>P</w:t>
      </w:r>
      <w:r w:rsidRPr="002E5232">
        <w:rPr>
          <w:rFonts w:ascii="Arial" w:hAnsi="Arial" w:cs="Arial"/>
          <w:sz w:val="24"/>
          <w:szCs w:val="24"/>
        </w:rPr>
        <w:t xml:space="preserve">our le </w:t>
      </w:r>
      <w:r>
        <w:rPr>
          <w:rFonts w:ascii="Arial" w:hAnsi="Arial" w:cs="Arial"/>
          <w:sz w:val="24"/>
          <w:szCs w:val="24"/>
        </w:rPr>
        <w:t xml:space="preserve">tableau </w:t>
      </w:r>
      <w:r w:rsidRPr="002E5232">
        <w:rPr>
          <w:rFonts w:ascii="Arial" w:hAnsi="Arial" w:cs="Arial"/>
          <w:sz w:val="24"/>
          <w:szCs w:val="24"/>
        </w:rPr>
        <w:t>202</w:t>
      </w:r>
      <w:r w:rsidR="009D677F">
        <w:rPr>
          <w:rFonts w:ascii="Arial" w:hAnsi="Arial" w:cs="Arial"/>
          <w:sz w:val="24"/>
          <w:szCs w:val="24"/>
        </w:rPr>
        <w:t>4</w:t>
      </w:r>
      <w:r w:rsidRPr="002E5232">
        <w:rPr>
          <w:rFonts w:ascii="Arial" w:hAnsi="Arial" w:cs="Arial"/>
          <w:sz w:val="24"/>
          <w:szCs w:val="24"/>
        </w:rPr>
        <w:t>, la durée de services sera donc appréciée au 30</w:t>
      </w:r>
      <w:r w:rsidR="007C7814">
        <w:rPr>
          <w:rFonts w:ascii="Arial" w:hAnsi="Arial" w:cs="Arial"/>
          <w:sz w:val="24"/>
          <w:szCs w:val="24"/>
        </w:rPr>
        <w:t> </w:t>
      </w:r>
      <w:r w:rsidRPr="002E5232">
        <w:rPr>
          <w:rFonts w:ascii="Arial" w:hAnsi="Arial" w:cs="Arial"/>
          <w:sz w:val="24"/>
          <w:szCs w:val="24"/>
        </w:rPr>
        <w:t>juin</w:t>
      </w:r>
      <w:r w:rsidR="007C7814">
        <w:rPr>
          <w:rFonts w:ascii="Arial" w:hAnsi="Arial" w:cs="Arial"/>
          <w:sz w:val="24"/>
          <w:szCs w:val="24"/>
        </w:rPr>
        <w:t> </w:t>
      </w:r>
      <w:r w:rsidRPr="002E5232">
        <w:rPr>
          <w:rFonts w:ascii="Arial" w:hAnsi="Arial" w:cs="Arial"/>
          <w:sz w:val="24"/>
          <w:szCs w:val="24"/>
        </w:rPr>
        <w:t>202</w:t>
      </w:r>
      <w:r w:rsidR="006A7751">
        <w:rPr>
          <w:rFonts w:ascii="Arial" w:hAnsi="Arial" w:cs="Arial"/>
          <w:sz w:val="24"/>
          <w:szCs w:val="24"/>
        </w:rPr>
        <w:t>5</w:t>
      </w:r>
      <w:r w:rsidRPr="002E5232">
        <w:rPr>
          <w:rFonts w:ascii="Arial" w:hAnsi="Arial" w:cs="Arial"/>
          <w:sz w:val="24"/>
          <w:szCs w:val="24"/>
        </w:rPr>
        <w:t xml:space="preserve">. </w:t>
      </w:r>
      <w:r w:rsidR="000B4581">
        <w:rPr>
          <w:rFonts w:ascii="Arial" w:hAnsi="Arial" w:cs="Arial"/>
          <w:sz w:val="24"/>
          <w:szCs w:val="24"/>
        </w:rPr>
        <w:t>J</w:t>
      </w:r>
      <w:r w:rsidR="00771188" w:rsidRPr="002676E1">
        <w:rPr>
          <w:rFonts w:ascii="Arial" w:hAnsi="Arial" w:cs="Arial"/>
          <w:sz w:val="24"/>
          <w:szCs w:val="24"/>
        </w:rPr>
        <w:t xml:space="preserve">e justifie </w:t>
      </w:r>
      <w:r>
        <w:rPr>
          <w:rFonts w:ascii="Arial" w:hAnsi="Arial" w:cs="Arial"/>
          <w:sz w:val="24"/>
          <w:szCs w:val="24"/>
        </w:rPr>
        <w:t>qu</w:t>
      </w:r>
      <w:r w:rsidR="000B4581">
        <w:rPr>
          <w:rFonts w:ascii="Arial" w:hAnsi="Arial" w:cs="Arial"/>
          <w:sz w:val="24"/>
          <w:szCs w:val="24"/>
        </w:rPr>
        <w:t xml:space="preserve">’à cette date, </w:t>
      </w:r>
      <w:r>
        <w:rPr>
          <w:rFonts w:ascii="Arial" w:hAnsi="Arial" w:cs="Arial"/>
          <w:sz w:val="24"/>
          <w:szCs w:val="24"/>
        </w:rPr>
        <w:t xml:space="preserve">je </w:t>
      </w:r>
      <w:r w:rsidR="00771188" w:rsidRPr="002676E1">
        <w:rPr>
          <w:rFonts w:ascii="Arial" w:hAnsi="Arial" w:cs="Arial"/>
          <w:sz w:val="24"/>
          <w:szCs w:val="24"/>
        </w:rPr>
        <w:t>remplir</w:t>
      </w:r>
      <w:r w:rsidR="00A05B79">
        <w:rPr>
          <w:rFonts w:ascii="Arial" w:hAnsi="Arial" w:cs="Arial"/>
          <w:sz w:val="24"/>
          <w:szCs w:val="24"/>
        </w:rPr>
        <w:t>ai</w:t>
      </w:r>
      <w:r w:rsidR="00771188" w:rsidRPr="002676E1">
        <w:rPr>
          <w:rFonts w:ascii="Arial" w:hAnsi="Arial" w:cs="Arial"/>
          <w:sz w:val="24"/>
          <w:szCs w:val="24"/>
        </w:rPr>
        <w:t xml:space="preserve"> la condition de sept années d’ancienneté dont cinq ans de services effectifs en position d’activité ou de détachement posée par l’article 15 du décret n° 93-21 du 7 janvier 1993, </w:t>
      </w:r>
      <w:r w:rsidR="001F58A5" w:rsidRPr="002676E1">
        <w:rPr>
          <w:rFonts w:ascii="Arial" w:hAnsi="Arial" w:cs="Arial"/>
          <w:sz w:val="24"/>
          <w:szCs w:val="24"/>
        </w:rPr>
        <w:t xml:space="preserve">telle qu’interprétée </w:t>
      </w:r>
      <w:r w:rsidR="009172DC">
        <w:rPr>
          <w:rFonts w:ascii="Arial" w:hAnsi="Arial" w:cs="Arial"/>
          <w:sz w:val="24"/>
          <w:szCs w:val="24"/>
        </w:rPr>
        <w:t xml:space="preserve">sans discontinuer </w:t>
      </w:r>
      <w:r w:rsidR="001F58A5" w:rsidRPr="002676E1">
        <w:rPr>
          <w:rFonts w:ascii="Arial" w:hAnsi="Arial" w:cs="Arial"/>
          <w:sz w:val="24"/>
          <w:szCs w:val="24"/>
        </w:rPr>
        <w:t xml:space="preserve">par la commission d’avancement à l’occasion </w:t>
      </w:r>
      <w:r w:rsidR="00AE641C">
        <w:rPr>
          <w:rFonts w:ascii="Arial" w:hAnsi="Arial" w:cs="Arial"/>
          <w:sz w:val="24"/>
          <w:szCs w:val="24"/>
        </w:rPr>
        <w:t xml:space="preserve">de l’examen </w:t>
      </w:r>
      <w:r w:rsidR="001F58A5" w:rsidRPr="002676E1">
        <w:rPr>
          <w:rFonts w:ascii="Arial" w:hAnsi="Arial" w:cs="Arial"/>
          <w:sz w:val="24"/>
          <w:szCs w:val="24"/>
        </w:rPr>
        <w:t xml:space="preserve">de demandes d’inscription directe </w:t>
      </w:r>
      <w:r w:rsidR="009172DC">
        <w:rPr>
          <w:rFonts w:ascii="Arial" w:hAnsi="Arial" w:cs="Arial"/>
          <w:sz w:val="24"/>
          <w:szCs w:val="24"/>
        </w:rPr>
        <w:t xml:space="preserve">depuis </w:t>
      </w:r>
      <w:r w:rsidR="001F58A5" w:rsidRPr="002676E1">
        <w:rPr>
          <w:rFonts w:ascii="Arial" w:hAnsi="Arial" w:cs="Arial"/>
          <w:sz w:val="24"/>
          <w:szCs w:val="24"/>
        </w:rPr>
        <w:t>2019</w:t>
      </w:r>
      <w:r w:rsidR="00771188" w:rsidRPr="002676E1">
        <w:rPr>
          <w:rFonts w:ascii="Arial" w:hAnsi="Arial" w:cs="Arial"/>
          <w:sz w:val="24"/>
          <w:szCs w:val="24"/>
        </w:rPr>
        <w:t>.</w:t>
      </w:r>
    </w:p>
    <w:p w14:paraId="3281E6F8" w14:textId="231994B9" w:rsidR="001F58A5" w:rsidRPr="002676E1" w:rsidRDefault="001F58A5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Ayant successivement exercé les fonctions de </w:t>
      </w:r>
      <w:r w:rsidRPr="00EA2D0C">
        <w:rPr>
          <w:rFonts w:ascii="Arial" w:hAnsi="Arial" w:cs="Arial"/>
          <w:sz w:val="24"/>
          <w:szCs w:val="24"/>
          <w:highlight w:val="yellow"/>
        </w:rPr>
        <w:t>COMPLETER</w:t>
      </w:r>
      <w:r w:rsidRPr="002676E1">
        <w:rPr>
          <w:rFonts w:ascii="Arial" w:hAnsi="Arial" w:cs="Arial"/>
          <w:sz w:val="24"/>
          <w:szCs w:val="24"/>
        </w:rPr>
        <w:t xml:space="preserve">, </w:t>
      </w:r>
      <w:r w:rsidR="00DE41C5" w:rsidRPr="002676E1">
        <w:rPr>
          <w:rFonts w:ascii="Arial" w:hAnsi="Arial" w:cs="Arial"/>
          <w:sz w:val="24"/>
          <w:szCs w:val="24"/>
        </w:rPr>
        <w:t xml:space="preserve">ma </w:t>
      </w:r>
      <w:r w:rsidRPr="002676E1">
        <w:rPr>
          <w:rFonts w:ascii="Arial" w:hAnsi="Arial" w:cs="Arial"/>
          <w:sz w:val="24"/>
          <w:szCs w:val="24"/>
        </w:rPr>
        <w:t xml:space="preserve">durée de services effectifs </w:t>
      </w:r>
      <w:r w:rsidR="00DE41C5" w:rsidRPr="002676E1">
        <w:rPr>
          <w:rFonts w:ascii="Arial" w:hAnsi="Arial" w:cs="Arial"/>
          <w:sz w:val="24"/>
          <w:szCs w:val="24"/>
        </w:rPr>
        <w:t>s’élève, au sein de la magistrature, à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Pr="002676E1">
        <w:rPr>
          <w:rFonts w:ascii="Arial" w:hAnsi="Arial" w:cs="Arial"/>
          <w:sz w:val="24"/>
          <w:szCs w:val="24"/>
          <w:highlight w:val="yellow"/>
        </w:rPr>
        <w:t>XX ans</w:t>
      </w:r>
      <w:r w:rsidR="00352F92">
        <w:rPr>
          <w:rFonts w:ascii="Arial" w:hAnsi="Arial" w:cs="Arial"/>
          <w:sz w:val="24"/>
          <w:szCs w:val="24"/>
          <w:highlight w:val="yellow"/>
        </w:rPr>
        <w:t>,</w:t>
      </w:r>
      <w:r w:rsidRPr="002676E1">
        <w:rPr>
          <w:rFonts w:ascii="Arial" w:hAnsi="Arial" w:cs="Arial"/>
          <w:sz w:val="24"/>
          <w:szCs w:val="24"/>
          <w:highlight w:val="yellow"/>
        </w:rPr>
        <w:t> XX mois</w:t>
      </w:r>
      <w:r w:rsidR="00352F92">
        <w:rPr>
          <w:rFonts w:ascii="Arial" w:hAnsi="Arial" w:cs="Arial"/>
          <w:sz w:val="24"/>
          <w:szCs w:val="24"/>
          <w:highlight w:val="yellow"/>
        </w:rPr>
        <w:t xml:space="preserve"> et </w:t>
      </w:r>
      <w:r w:rsidRPr="002676E1">
        <w:rPr>
          <w:rFonts w:ascii="Arial" w:hAnsi="Arial" w:cs="Arial"/>
          <w:sz w:val="24"/>
          <w:szCs w:val="24"/>
          <w:highlight w:val="yellow"/>
        </w:rPr>
        <w:t>XX jours</w:t>
      </w:r>
      <w:r w:rsidR="00316D88">
        <w:rPr>
          <w:rFonts w:ascii="Arial" w:hAnsi="Arial" w:cs="Arial"/>
          <w:sz w:val="24"/>
          <w:szCs w:val="24"/>
        </w:rPr>
        <w:t xml:space="preserve"> </w:t>
      </w:r>
      <w:r w:rsidR="00316D88" w:rsidRPr="00EA2D0C">
        <w:rPr>
          <w:rFonts w:ascii="Arial" w:hAnsi="Arial" w:cs="Arial"/>
          <w:sz w:val="24"/>
          <w:szCs w:val="24"/>
          <w:highlight w:val="magenta"/>
        </w:rPr>
        <w:t>(reprendre ligne 24 du tableau)</w:t>
      </w:r>
      <w:r w:rsidRPr="002676E1">
        <w:rPr>
          <w:rFonts w:ascii="Arial" w:hAnsi="Arial" w:cs="Arial"/>
          <w:sz w:val="24"/>
          <w:szCs w:val="24"/>
        </w:rPr>
        <w:t xml:space="preserve">. Bien que j’aie exercé une activité professionnelle pendant </w:t>
      </w:r>
      <w:r w:rsidRPr="002676E1">
        <w:rPr>
          <w:rFonts w:ascii="Arial" w:hAnsi="Arial" w:cs="Arial"/>
          <w:sz w:val="24"/>
          <w:szCs w:val="24"/>
          <w:highlight w:val="yellow"/>
        </w:rPr>
        <w:t>XX</w:t>
      </w:r>
      <w:r w:rsidRPr="002676E1">
        <w:rPr>
          <w:rFonts w:ascii="Arial" w:hAnsi="Arial" w:cs="Arial"/>
          <w:sz w:val="24"/>
          <w:szCs w:val="24"/>
        </w:rPr>
        <w:t xml:space="preserve"> années avant mon entrée dans la magistrature, </w:t>
      </w:r>
      <w:r w:rsidR="00062A33" w:rsidRPr="00062A33">
        <w:rPr>
          <w:rFonts w:ascii="Arial" w:hAnsi="Arial" w:cs="Arial"/>
          <w:sz w:val="24"/>
          <w:szCs w:val="24"/>
          <w:highlight w:val="magenta"/>
        </w:rPr>
        <w:t>(si aucune reprise au titre des services effectifs)</w:t>
      </w:r>
      <w:r w:rsidR="00062A33">
        <w:rPr>
          <w:rFonts w:ascii="Arial" w:hAnsi="Arial" w:cs="Arial"/>
          <w:sz w:val="24"/>
          <w:szCs w:val="24"/>
          <w:highlight w:val="magenta"/>
        </w:rPr>
        <w:t xml:space="preserve"> 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je ne bénéficie d’aucune assimilation de celle-ci à des services </w:t>
      </w:r>
      <w:r w:rsidRPr="002676E1">
        <w:rPr>
          <w:rFonts w:ascii="Arial" w:hAnsi="Arial" w:cs="Arial"/>
          <w:sz w:val="24"/>
          <w:szCs w:val="24"/>
          <w:highlight w:val="yellow"/>
        </w:rPr>
        <w:lastRenderedPageBreak/>
        <w:t>effectifs au sens de l’article 17-4 du décret précité</w:t>
      </w:r>
      <w:r w:rsidR="00062A33">
        <w:rPr>
          <w:rFonts w:ascii="Arial" w:hAnsi="Arial" w:cs="Arial"/>
          <w:sz w:val="24"/>
          <w:szCs w:val="24"/>
          <w:highlight w:val="yellow"/>
        </w:rPr>
        <w:t>, /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62A33" w:rsidRPr="00062A33">
        <w:rPr>
          <w:rFonts w:ascii="Arial" w:hAnsi="Arial" w:cs="Arial"/>
          <w:sz w:val="24"/>
          <w:szCs w:val="24"/>
          <w:highlight w:val="magenta"/>
        </w:rPr>
        <w:t>(si reprise au titre des services effectifs)</w:t>
      </w:r>
      <w:r w:rsidR="00062A3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676E1">
        <w:rPr>
          <w:rFonts w:ascii="Arial" w:hAnsi="Arial" w:cs="Arial"/>
          <w:sz w:val="24"/>
          <w:szCs w:val="24"/>
          <w:highlight w:val="yellow"/>
        </w:rPr>
        <w:t>je ne bénéficie que d’une assimilation limitée de celle-ci à des services effectifs au sens de l’article 17-4 du décret précité</w:t>
      </w:r>
      <w:r w:rsidRPr="00C8684B">
        <w:rPr>
          <w:rFonts w:ascii="Arial" w:hAnsi="Arial" w:cs="Arial"/>
          <w:sz w:val="24"/>
          <w:szCs w:val="24"/>
          <w:highlight w:val="yellow"/>
        </w:rPr>
        <w:t>, à hauteur de XX an</w:t>
      </w:r>
      <w:r w:rsidR="00352F92">
        <w:rPr>
          <w:rFonts w:ascii="Arial" w:hAnsi="Arial" w:cs="Arial"/>
          <w:sz w:val="24"/>
          <w:szCs w:val="24"/>
          <w:highlight w:val="yellow"/>
        </w:rPr>
        <w:t>,</w:t>
      </w:r>
      <w:r w:rsidRPr="002676E1">
        <w:rPr>
          <w:rFonts w:ascii="Arial" w:hAnsi="Arial" w:cs="Arial"/>
          <w:sz w:val="24"/>
          <w:szCs w:val="24"/>
          <w:highlight w:val="yellow"/>
        </w:rPr>
        <w:t> XX mois</w:t>
      </w:r>
      <w:r w:rsidR="00352F92">
        <w:rPr>
          <w:rFonts w:ascii="Arial" w:hAnsi="Arial" w:cs="Arial"/>
          <w:sz w:val="24"/>
          <w:szCs w:val="24"/>
          <w:highlight w:val="yellow"/>
        </w:rPr>
        <w:t xml:space="preserve"> et </w:t>
      </w:r>
      <w:r w:rsidRPr="002676E1">
        <w:rPr>
          <w:rFonts w:ascii="Arial" w:hAnsi="Arial" w:cs="Arial"/>
          <w:sz w:val="24"/>
          <w:szCs w:val="24"/>
          <w:highlight w:val="yellow"/>
        </w:rPr>
        <w:t>XX jours</w:t>
      </w:r>
      <w:r w:rsidR="006F00D6">
        <w:rPr>
          <w:rFonts w:ascii="Arial" w:hAnsi="Arial" w:cs="Arial"/>
          <w:sz w:val="24"/>
          <w:szCs w:val="24"/>
        </w:rPr>
        <w:t xml:space="preserve"> </w:t>
      </w:r>
      <w:r w:rsidR="006F00D6" w:rsidRPr="00C8684B">
        <w:rPr>
          <w:rFonts w:ascii="Arial" w:hAnsi="Arial" w:cs="Arial"/>
          <w:sz w:val="24"/>
          <w:szCs w:val="24"/>
          <w:highlight w:val="magenta"/>
        </w:rPr>
        <w:t xml:space="preserve">(indiquer la durée assimilée à des services effectifs dans le cadre </w:t>
      </w:r>
      <w:r w:rsidR="00C8684B">
        <w:rPr>
          <w:rFonts w:ascii="Arial" w:hAnsi="Arial" w:cs="Arial"/>
          <w:sz w:val="24"/>
          <w:szCs w:val="24"/>
          <w:highlight w:val="magenta"/>
        </w:rPr>
        <w:t>du reclassement</w:t>
      </w:r>
      <w:r w:rsidR="006F00D6" w:rsidRPr="00C8684B">
        <w:rPr>
          <w:rFonts w:ascii="Arial" w:hAnsi="Arial" w:cs="Arial"/>
          <w:sz w:val="24"/>
          <w:szCs w:val="24"/>
          <w:highlight w:val="magenta"/>
        </w:rPr>
        <w:t>)</w:t>
      </w:r>
      <w:r w:rsidRPr="002676E1">
        <w:rPr>
          <w:rFonts w:ascii="Arial" w:hAnsi="Arial" w:cs="Arial"/>
          <w:sz w:val="24"/>
          <w:szCs w:val="24"/>
        </w:rPr>
        <w:t>.</w:t>
      </w:r>
    </w:p>
    <w:p w14:paraId="3C868CEA" w14:textId="542E6C80" w:rsidR="001F58A5" w:rsidRPr="002676E1" w:rsidRDefault="001F58A5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>La duré</w:t>
      </w:r>
      <w:r w:rsidRPr="00FF38B4">
        <w:rPr>
          <w:rFonts w:ascii="Arial" w:hAnsi="Arial" w:cs="Arial"/>
          <w:sz w:val="24"/>
          <w:szCs w:val="24"/>
        </w:rPr>
        <w:t xml:space="preserve">e totale justifiée de mes services effectifs </w:t>
      </w:r>
      <w:r w:rsidR="00CC423C">
        <w:rPr>
          <w:rFonts w:ascii="Arial" w:hAnsi="Arial" w:cs="Arial"/>
          <w:sz w:val="24"/>
          <w:szCs w:val="24"/>
        </w:rPr>
        <w:t>sera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="00D44F61" w:rsidRPr="00D43CF7">
        <w:rPr>
          <w:rFonts w:ascii="Arial" w:hAnsi="Arial" w:cs="Arial"/>
          <w:sz w:val="24"/>
          <w:szCs w:val="24"/>
        </w:rPr>
        <w:t>ainsi</w:t>
      </w:r>
      <w:r w:rsidR="00D44F61" w:rsidRPr="002676E1">
        <w:rPr>
          <w:rFonts w:ascii="Arial" w:hAnsi="Arial" w:cs="Arial"/>
          <w:sz w:val="24"/>
          <w:szCs w:val="24"/>
        </w:rPr>
        <w:t xml:space="preserve"> </w:t>
      </w:r>
      <w:r w:rsidRPr="002676E1">
        <w:rPr>
          <w:rFonts w:ascii="Arial" w:hAnsi="Arial" w:cs="Arial"/>
          <w:sz w:val="24"/>
          <w:szCs w:val="24"/>
        </w:rPr>
        <w:t>supérieure à 5 ans</w:t>
      </w:r>
      <w:r w:rsidR="00ED2B2B">
        <w:rPr>
          <w:rFonts w:ascii="Arial" w:hAnsi="Arial" w:cs="Arial"/>
          <w:sz w:val="24"/>
          <w:szCs w:val="24"/>
        </w:rPr>
        <w:t xml:space="preserve"> au 30 juin 2025</w:t>
      </w:r>
      <w:r w:rsidRPr="002676E1">
        <w:rPr>
          <w:rFonts w:ascii="Arial" w:hAnsi="Arial" w:cs="Arial"/>
          <w:sz w:val="24"/>
          <w:szCs w:val="24"/>
        </w:rPr>
        <w:t>.</w:t>
      </w:r>
    </w:p>
    <w:p w14:paraId="10D8C3AA" w14:textId="350E61A5" w:rsidR="001F58A5" w:rsidRPr="002676E1" w:rsidRDefault="00ED2B2B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2B2B">
        <w:rPr>
          <w:rFonts w:ascii="Arial" w:hAnsi="Arial" w:cs="Arial"/>
          <w:sz w:val="24"/>
          <w:szCs w:val="24"/>
          <w:highlight w:val="magenta"/>
        </w:rPr>
        <w:t>(</w:t>
      </w:r>
      <w:r>
        <w:rPr>
          <w:rFonts w:ascii="Arial" w:hAnsi="Arial" w:cs="Arial"/>
          <w:sz w:val="24"/>
          <w:szCs w:val="24"/>
          <w:highlight w:val="magenta"/>
        </w:rPr>
        <w:t>p</w:t>
      </w:r>
      <w:r w:rsidRPr="00ED2B2B">
        <w:rPr>
          <w:rFonts w:ascii="Arial" w:hAnsi="Arial" w:cs="Arial"/>
          <w:sz w:val="24"/>
          <w:szCs w:val="24"/>
          <w:highlight w:val="magenta"/>
        </w:rPr>
        <w:t>aragraphe à ajouter en cas de situation particulière)</w:t>
      </w:r>
      <w:r>
        <w:rPr>
          <w:rFonts w:ascii="Arial" w:hAnsi="Arial" w:cs="Arial"/>
          <w:sz w:val="24"/>
          <w:szCs w:val="24"/>
        </w:rPr>
        <w:t xml:space="preserve"> </w:t>
      </w:r>
      <w:r w:rsidR="001F58A5" w:rsidRPr="002676E1">
        <w:rPr>
          <w:rFonts w:ascii="Arial" w:hAnsi="Arial" w:cs="Arial"/>
          <w:sz w:val="24"/>
          <w:szCs w:val="24"/>
        </w:rPr>
        <w:t xml:space="preserve">En outre, je bénéficie des majorations d’ancienneté suivantes : </w:t>
      </w:r>
      <w:r w:rsidR="001F58A5" w:rsidRPr="002676E1">
        <w:rPr>
          <w:rFonts w:ascii="Arial" w:hAnsi="Arial" w:cs="Arial"/>
          <w:sz w:val="24"/>
          <w:szCs w:val="24"/>
          <w:highlight w:val="yellow"/>
        </w:rPr>
        <w:t>(développer : service national / outre-mer…).</w:t>
      </w:r>
    </w:p>
    <w:p w14:paraId="148A730A" w14:textId="77777777" w:rsidR="00F01707" w:rsidRPr="007F54FC" w:rsidRDefault="00F01707" w:rsidP="00F017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54FC">
        <w:rPr>
          <w:rFonts w:ascii="Arial" w:hAnsi="Arial" w:cs="Arial"/>
          <w:sz w:val="24"/>
          <w:szCs w:val="24"/>
        </w:rPr>
        <w:t>L’article 2 alinéa 3 de l’ordonnance statutaire précise qu’à « l’intérieur de chaque grade sont établis des échelons d’ancienneté ». Les articles 17-2 et 17-3 prévoient que les magistrats recrutés par les voies du deuxième et du troisième concours d'accès à l’École nationale de la magistrature et au titre des articles 18-1, 22 et 23 de l'ordonnance du 22 décembre 1958 sont classés à un échelon prenant en compte une part de leur activité professionnelle antérieure.</w:t>
      </w:r>
    </w:p>
    <w:p w14:paraId="1E6C049A" w14:textId="52D22E8A" w:rsidR="00F01707" w:rsidRDefault="00F01707" w:rsidP="00F017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54FC">
        <w:rPr>
          <w:rFonts w:ascii="Arial" w:hAnsi="Arial" w:cs="Arial"/>
          <w:sz w:val="24"/>
          <w:szCs w:val="24"/>
        </w:rPr>
        <w:t xml:space="preserve">La commission d’avancement considère depuis </w:t>
      </w:r>
      <w:r w:rsidR="00537E1A">
        <w:rPr>
          <w:rFonts w:ascii="Arial" w:hAnsi="Arial" w:cs="Arial"/>
          <w:sz w:val="24"/>
          <w:szCs w:val="24"/>
        </w:rPr>
        <w:t xml:space="preserve">juin 2019 </w:t>
      </w:r>
      <w:r w:rsidRPr="007F54FC">
        <w:rPr>
          <w:rFonts w:ascii="Arial" w:hAnsi="Arial" w:cs="Arial"/>
          <w:sz w:val="24"/>
          <w:szCs w:val="24"/>
        </w:rPr>
        <w:t xml:space="preserve">qu’il convient, pour déterminer la durée d’ancienneté d’un magistrat, d’y inclure la fraction d’activité antérieure à l’entrée dans le corps, prise en compte au titre du reclassement </w:t>
      </w:r>
      <w:r w:rsidR="00B73BA3">
        <w:rPr>
          <w:rFonts w:ascii="Arial" w:hAnsi="Arial" w:cs="Arial"/>
          <w:sz w:val="24"/>
          <w:szCs w:val="24"/>
        </w:rPr>
        <w:t>« </w:t>
      </w:r>
      <w:r w:rsidR="00A40256">
        <w:rPr>
          <w:rFonts w:ascii="Arial" w:hAnsi="Arial" w:cs="Arial"/>
          <w:sz w:val="24"/>
          <w:szCs w:val="24"/>
        </w:rPr>
        <w:t>indiciaire</w:t>
      </w:r>
      <w:r w:rsidR="00B73BA3">
        <w:rPr>
          <w:rFonts w:ascii="Arial" w:hAnsi="Arial" w:cs="Arial"/>
          <w:sz w:val="24"/>
          <w:szCs w:val="24"/>
        </w:rPr>
        <w:t> »</w:t>
      </w:r>
      <w:r w:rsidRPr="007F54FC">
        <w:rPr>
          <w:rFonts w:ascii="Arial" w:hAnsi="Arial" w:cs="Arial"/>
          <w:sz w:val="24"/>
          <w:szCs w:val="24"/>
        </w:rPr>
        <w:t>, nonobstant l’assimilation très limitée de la durée d’activité antérieure à des services effectifs prévue par les dispositions de l’article 17-4 du décret.</w:t>
      </w:r>
    </w:p>
    <w:p w14:paraId="650EBDD5" w14:textId="1C135E73" w:rsidR="00D44F61" w:rsidRPr="002676E1" w:rsidRDefault="00D44F61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Je sollicite </w:t>
      </w:r>
      <w:r w:rsidR="00DE41C5" w:rsidRPr="002676E1">
        <w:rPr>
          <w:rFonts w:ascii="Arial" w:hAnsi="Arial" w:cs="Arial"/>
          <w:sz w:val="24"/>
          <w:szCs w:val="24"/>
        </w:rPr>
        <w:t>que cette interprétation soit appliquée à ma situation. J</w:t>
      </w:r>
      <w:r w:rsidRPr="002676E1">
        <w:rPr>
          <w:rFonts w:ascii="Arial" w:hAnsi="Arial" w:cs="Arial"/>
          <w:sz w:val="24"/>
          <w:szCs w:val="24"/>
        </w:rPr>
        <w:t xml:space="preserve">’ai intégré la magistrature en bénéficiant d’une prise en compte d’une fraction de mon expérience antérieure à hauteur de </w:t>
      </w:r>
      <w:r w:rsidRPr="002676E1">
        <w:rPr>
          <w:rFonts w:ascii="Arial" w:hAnsi="Arial" w:cs="Arial"/>
          <w:sz w:val="24"/>
          <w:szCs w:val="24"/>
          <w:highlight w:val="yellow"/>
        </w:rPr>
        <w:t>XX ans</w:t>
      </w:r>
      <w:r w:rsidR="00352F92">
        <w:rPr>
          <w:rFonts w:ascii="Arial" w:hAnsi="Arial" w:cs="Arial"/>
          <w:sz w:val="24"/>
          <w:szCs w:val="24"/>
          <w:highlight w:val="yellow"/>
        </w:rPr>
        <w:t>,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 XX mois</w:t>
      </w:r>
      <w:r w:rsidR="00352F92">
        <w:rPr>
          <w:rFonts w:ascii="Arial" w:hAnsi="Arial" w:cs="Arial"/>
          <w:sz w:val="24"/>
          <w:szCs w:val="24"/>
          <w:highlight w:val="yellow"/>
        </w:rPr>
        <w:t xml:space="preserve"> et </w:t>
      </w:r>
      <w:r w:rsidRPr="002676E1">
        <w:rPr>
          <w:rFonts w:ascii="Arial" w:hAnsi="Arial" w:cs="Arial"/>
          <w:sz w:val="24"/>
          <w:szCs w:val="24"/>
          <w:highlight w:val="yellow"/>
        </w:rPr>
        <w:t>XX jours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="00685177" w:rsidRPr="00C8684B">
        <w:rPr>
          <w:rFonts w:ascii="Arial" w:hAnsi="Arial" w:cs="Arial"/>
          <w:sz w:val="24"/>
          <w:szCs w:val="24"/>
          <w:highlight w:val="magenta"/>
        </w:rPr>
        <w:t xml:space="preserve">(indiquer la durée </w:t>
      </w:r>
      <w:r w:rsidR="00685177">
        <w:rPr>
          <w:rFonts w:ascii="Arial" w:hAnsi="Arial" w:cs="Arial"/>
          <w:sz w:val="24"/>
          <w:szCs w:val="24"/>
          <w:highlight w:val="magenta"/>
        </w:rPr>
        <w:t xml:space="preserve">reprise au titre de l’indice </w:t>
      </w:r>
      <w:r w:rsidR="00685177" w:rsidRPr="00C8684B">
        <w:rPr>
          <w:rFonts w:ascii="Arial" w:hAnsi="Arial" w:cs="Arial"/>
          <w:sz w:val="24"/>
          <w:szCs w:val="24"/>
          <w:highlight w:val="magenta"/>
        </w:rPr>
        <w:t xml:space="preserve">dans le cadre </w:t>
      </w:r>
      <w:r w:rsidR="00685177">
        <w:rPr>
          <w:rFonts w:ascii="Arial" w:hAnsi="Arial" w:cs="Arial"/>
          <w:sz w:val="24"/>
          <w:szCs w:val="24"/>
          <w:highlight w:val="magenta"/>
        </w:rPr>
        <w:t>du reclassement</w:t>
      </w:r>
      <w:r w:rsidR="00685177" w:rsidRPr="00C8684B">
        <w:rPr>
          <w:rFonts w:ascii="Arial" w:hAnsi="Arial" w:cs="Arial"/>
          <w:sz w:val="24"/>
          <w:szCs w:val="24"/>
          <w:highlight w:val="magenta"/>
        </w:rPr>
        <w:t>)</w:t>
      </w:r>
      <w:r w:rsidR="00685177">
        <w:rPr>
          <w:rFonts w:ascii="Arial" w:hAnsi="Arial" w:cs="Arial"/>
          <w:sz w:val="24"/>
          <w:szCs w:val="24"/>
        </w:rPr>
        <w:t xml:space="preserve"> </w:t>
      </w:r>
      <w:r w:rsidRPr="002676E1">
        <w:rPr>
          <w:rFonts w:ascii="Arial" w:hAnsi="Arial" w:cs="Arial"/>
          <w:sz w:val="24"/>
          <w:szCs w:val="24"/>
        </w:rPr>
        <w:t xml:space="preserve">au titre du reclassement </w:t>
      </w:r>
      <w:r w:rsidR="007E7991">
        <w:rPr>
          <w:rFonts w:ascii="Arial" w:hAnsi="Arial" w:cs="Arial"/>
          <w:sz w:val="24"/>
          <w:szCs w:val="24"/>
        </w:rPr>
        <w:t>d’échelon</w:t>
      </w:r>
      <w:r w:rsidRPr="002676E1">
        <w:rPr>
          <w:rFonts w:ascii="Arial" w:hAnsi="Arial" w:cs="Arial"/>
          <w:sz w:val="24"/>
          <w:szCs w:val="24"/>
        </w:rPr>
        <w:t>, ce qui m’a permis d’être classé</w:t>
      </w:r>
      <w:r w:rsidR="00DE41C5" w:rsidRPr="00FD70B6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</w:rPr>
        <w:t xml:space="preserve"> directement au </w:t>
      </w:r>
      <w:r w:rsidR="005B428C" w:rsidRPr="002676E1">
        <w:rPr>
          <w:rFonts w:ascii="Arial" w:hAnsi="Arial" w:cs="Arial"/>
          <w:sz w:val="24"/>
          <w:szCs w:val="24"/>
          <w:highlight w:val="yellow"/>
        </w:rPr>
        <w:t>deuxième / troisième / quatrième / cinquième</w:t>
      </w:r>
      <w:r w:rsidRPr="002676E1">
        <w:rPr>
          <w:rFonts w:ascii="Arial" w:hAnsi="Arial" w:cs="Arial"/>
          <w:sz w:val="24"/>
          <w:szCs w:val="24"/>
          <w:highlight w:val="yellow"/>
        </w:rPr>
        <w:t> échelon</w:t>
      </w:r>
      <w:r w:rsidRPr="002676E1">
        <w:rPr>
          <w:rFonts w:ascii="Arial" w:hAnsi="Arial" w:cs="Arial"/>
          <w:sz w:val="24"/>
          <w:szCs w:val="24"/>
        </w:rPr>
        <w:t xml:space="preserve"> du second grade, avec une ancienneté conservée dans l’échelon de </w:t>
      </w:r>
      <w:r w:rsidRPr="002676E1">
        <w:rPr>
          <w:rFonts w:ascii="Arial" w:hAnsi="Arial" w:cs="Arial"/>
          <w:sz w:val="24"/>
          <w:szCs w:val="24"/>
          <w:highlight w:val="yellow"/>
        </w:rPr>
        <w:t>XX an</w:t>
      </w:r>
      <w:r w:rsidR="00844F77">
        <w:rPr>
          <w:rFonts w:ascii="Arial" w:hAnsi="Arial" w:cs="Arial"/>
          <w:sz w:val="24"/>
          <w:szCs w:val="24"/>
          <w:highlight w:val="yellow"/>
        </w:rPr>
        <w:t>,</w:t>
      </w:r>
      <w:r w:rsidRPr="002676E1">
        <w:rPr>
          <w:rFonts w:ascii="Arial" w:hAnsi="Arial" w:cs="Arial"/>
          <w:sz w:val="24"/>
          <w:szCs w:val="24"/>
          <w:highlight w:val="yellow"/>
        </w:rPr>
        <w:t xml:space="preserve"> XX </w:t>
      </w:r>
      <w:r w:rsidRPr="00844F77">
        <w:rPr>
          <w:rFonts w:ascii="Arial" w:hAnsi="Arial" w:cs="Arial"/>
          <w:sz w:val="24"/>
          <w:szCs w:val="24"/>
          <w:highlight w:val="yellow"/>
        </w:rPr>
        <w:t>mois</w:t>
      </w:r>
      <w:r w:rsidR="00844F77" w:rsidRPr="00844F77">
        <w:rPr>
          <w:rFonts w:ascii="Arial" w:hAnsi="Arial" w:cs="Arial"/>
          <w:sz w:val="24"/>
          <w:szCs w:val="24"/>
          <w:highlight w:val="yellow"/>
        </w:rPr>
        <w:t xml:space="preserve"> et XX jours</w:t>
      </w:r>
      <w:r w:rsidR="00FD70B6">
        <w:rPr>
          <w:rFonts w:ascii="Arial" w:hAnsi="Arial" w:cs="Arial"/>
          <w:sz w:val="24"/>
          <w:szCs w:val="24"/>
        </w:rPr>
        <w:t xml:space="preserve"> </w:t>
      </w:r>
      <w:r w:rsidR="00FD70B6" w:rsidRPr="00FD70B6">
        <w:rPr>
          <w:rFonts w:ascii="Arial" w:hAnsi="Arial" w:cs="Arial"/>
          <w:sz w:val="24"/>
          <w:szCs w:val="24"/>
          <w:highlight w:val="magenta"/>
        </w:rPr>
        <w:t>(figure sur l’arrêté de reclassement)</w:t>
      </w:r>
      <w:r w:rsidRPr="002676E1">
        <w:rPr>
          <w:rFonts w:ascii="Arial" w:hAnsi="Arial" w:cs="Arial"/>
          <w:sz w:val="24"/>
          <w:szCs w:val="24"/>
        </w:rPr>
        <w:t>.</w:t>
      </w:r>
    </w:p>
    <w:p w14:paraId="01958A2C" w14:textId="469C4F42" w:rsidR="00D44F61" w:rsidRPr="002676E1" w:rsidRDefault="005B428C" w:rsidP="007711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>Outre une entrée tardive dans la magistrature, qui diff</w:t>
      </w:r>
      <w:r w:rsidR="0072721E">
        <w:rPr>
          <w:rFonts w:ascii="Arial" w:hAnsi="Arial" w:cs="Arial"/>
          <w:sz w:val="24"/>
          <w:szCs w:val="24"/>
        </w:rPr>
        <w:t>é</w:t>
      </w:r>
      <w:r w:rsidRPr="002676E1">
        <w:rPr>
          <w:rFonts w:ascii="Arial" w:hAnsi="Arial" w:cs="Arial"/>
          <w:sz w:val="24"/>
          <w:szCs w:val="24"/>
        </w:rPr>
        <w:t>rera d’autant mon accession aux ultimes échelons de la grille de rémunération, j’appelle votre attention sur le fait que je suis bloqué</w:t>
      </w:r>
      <w:r w:rsidRPr="0072721E">
        <w:rPr>
          <w:rFonts w:ascii="Arial" w:hAnsi="Arial" w:cs="Arial"/>
          <w:sz w:val="24"/>
          <w:szCs w:val="24"/>
          <w:highlight w:val="cyan"/>
        </w:rPr>
        <w:t>e</w:t>
      </w:r>
      <w:r w:rsidRPr="002676E1">
        <w:rPr>
          <w:rFonts w:ascii="Arial" w:hAnsi="Arial" w:cs="Arial"/>
          <w:sz w:val="24"/>
          <w:szCs w:val="24"/>
        </w:rPr>
        <w:t xml:space="preserve"> au </w:t>
      </w:r>
      <w:r w:rsidR="00114DBB">
        <w:rPr>
          <w:rFonts w:ascii="Arial" w:hAnsi="Arial" w:cs="Arial"/>
          <w:sz w:val="24"/>
          <w:szCs w:val="24"/>
        </w:rPr>
        <w:t xml:space="preserve">cinquième </w:t>
      </w:r>
      <w:r w:rsidRPr="002676E1">
        <w:rPr>
          <w:rFonts w:ascii="Arial" w:hAnsi="Arial" w:cs="Arial"/>
          <w:sz w:val="24"/>
          <w:szCs w:val="24"/>
        </w:rPr>
        <w:t xml:space="preserve">échelon du second grade depuis le </w:t>
      </w:r>
      <w:r w:rsidRPr="002676E1">
        <w:rPr>
          <w:rFonts w:ascii="Arial" w:hAnsi="Arial" w:cs="Arial"/>
          <w:sz w:val="24"/>
          <w:szCs w:val="24"/>
          <w:highlight w:val="yellow"/>
        </w:rPr>
        <w:t>DATE</w:t>
      </w:r>
      <w:r w:rsidR="0072721E">
        <w:rPr>
          <w:rFonts w:ascii="Arial" w:hAnsi="Arial" w:cs="Arial"/>
          <w:sz w:val="24"/>
          <w:szCs w:val="24"/>
        </w:rPr>
        <w:t xml:space="preserve"> </w:t>
      </w:r>
      <w:r w:rsidR="0072721E" w:rsidRPr="0072721E">
        <w:rPr>
          <w:rFonts w:ascii="Arial" w:hAnsi="Arial" w:cs="Arial"/>
          <w:sz w:val="24"/>
          <w:szCs w:val="24"/>
          <w:highlight w:val="magenta"/>
        </w:rPr>
        <w:t>(indiquer la date de passage au dernier échelon)</w:t>
      </w:r>
      <w:r w:rsidRPr="002676E1">
        <w:rPr>
          <w:rFonts w:ascii="Arial" w:hAnsi="Arial" w:cs="Arial"/>
          <w:sz w:val="24"/>
          <w:szCs w:val="24"/>
        </w:rPr>
        <w:t xml:space="preserve"> et que la durée passée </w:t>
      </w:r>
      <w:r w:rsidR="00DE41C5" w:rsidRPr="002676E1">
        <w:rPr>
          <w:rFonts w:ascii="Arial" w:hAnsi="Arial" w:cs="Arial"/>
          <w:sz w:val="24"/>
          <w:szCs w:val="24"/>
        </w:rPr>
        <w:t xml:space="preserve">au-delà de 18 mois </w:t>
      </w:r>
      <w:r w:rsidRPr="002676E1">
        <w:rPr>
          <w:rFonts w:ascii="Arial" w:hAnsi="Arial" w:cs="Arial"/>
          <w:sz w:val="24"/>
          <w:szCs w:val="24"/>
        </w:rPr>
        <w:t>dans ce dernier échelon ne sera pas conservée</w:t>
      </w:r>
      <w:r w:rsidR="00DE41C5" w:rsidRPr="002676E1">
        <w:rPr>
          <w:rFonts w:ascii="Arial" w:hAnsi="Arial" w:cs="Arial"/>
          <w:sz w:val="24"/>
          <w:szCs w:val="24"/>
        </w:rPr>
        <w:t xml:space="preserve">, en application de </w:t>
      </w:r>
      <w:r w:rsidRPr="002676E1">
        <w:rPr>
          <w:rFonts w:ascii="Arial" w:hAnsi="Arial" w:cs="Arial"/>
          <w:sz w:val="24"/>
          <w:szCs w:val="24"/>
        </w:rPr>
        <w:t xml:space="preserve">l’article 13 du décret du 6 janvier 1993. De telles conditions de rémunération, </w:t>
      </w:r>
      <w:r w:rsidR="00DE41C5" w:rsidRPr="002676E1">
        <w:rPr>
          <w:rFonts w:ascii="Arial" w:hAnsi="Arial" w:cs="Arial"/>
          <w:sz w:val="24"/>
          <w:szCs w:val="24"/>
        </w:rPr>
        <w:t xml:space="preserve">aggravées par le plafonnement du </w:t>
      </w:r>
      <w:r w:rsidRPr="002676E1">
        <w:rPr>
          <w:rFonts w:ascii="Arial" w:hAnsi="Arial" w:cs="Arial"/>
          <w:sz w:val="24"/>
          <w:szCs w:val="24"/>
        </w:rPr>
        <w:t xml:space="preserve">second grade </w:t>
      </w:r>
      <w:r w:rsidR="00DE41C5" w:rsidRPr="002676E1">
        <w:rPr>
          <w:rFonts w:ascii="Arial" w:hAnsi="Arial" w:cs="Arial"/>
          <w:sz w:val="24"/>
          <w:szCs w:val="24"/>
        </w:rPr>
        <w:t>introduit par la réforme organique de 2001</w:t>
      </w:r>
      <w:r w:rsidRPr="002676E1">
        <w:rPr>
          <w:rFonts w:ascii="Arial" w:hAnsi="Arial" w:cs="Arial"/>
          <w:sz w:val="24"/>
          <w:szCs w:val="24"/>
        </w:rPr>
        <w:t>, demeurent très défavorables aux magistrats issus d’autres voies que le premier concours et sont de nature à limiter l’attractivité des fonctions de ces modes de recrutement.</w:t>
      </w:r>
      <w:r w:rsidR="00DE41C5" w:rsidRPr="002676E1">
        <w:rPr>
          <w:rFonts w:ascii="Arial" w:hAnsi="Arial" w:cs="Arial"/>
          <w:sz w:val="24"/>
          <w:szCs w:val="24"/>
        </w:rPr>
        <w:t xml:space="preserve"> Ces éléments me paraissent devoir être pris en considération par votre commission dans l’interprétation des textes qu’elle met en œuvre.</w:t>
      </w:r>
    </w:p>
    <w:p w14:paraId="60E25BC6" w14:textId="20F8073F" w:rsidR="00051C7A" w:rsidRDefault="00DE41C5" w:rsidP="00DE41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76E1">
        <w:rPr>
          <w:rFonts w:ascii="Arial" w:hAnsi="Arial" w:cs="Arial"/>
          <w:sz w:val="24"/>
          <w:szCs w:val="24"/>
        </w:rPr>
        <w:t xml:space="preserve">Espérant avoir convaincu </w:t>
      </w:r>
      <w:r w:rsidR="00711324">
        <w:rPr>
          <w:rFonts w:ascii="Arial" w:hAnsi="Arial" w:cs="Arial"/>
          <w:sz w:val="24"/>
          <w:szCs w:val="24"/>
        </w:rPr>
        <w:t>la</w:t>
      </w:r>
      <w:r w:rsidRPr="002676E1">
        <w:rPr>
          <w:rFonts w:ascii="Arial" w:hAnsi="Arial" w:cs="Arial"/>
          <w:sz w:val="24"/>
          <w:szCs w:val="24"/>
        </w:rPr>
        <w:t xml:space="preserve"> </w:t>
      </w:r>
      <w:r w:rsidRPr="00FF38B4">
        <w:rPr>
          <w:rFonts w:ascii="Arial" w:hAnsi="Arial" w:cs="Arial"/>
          <w:sz w:val="24"/>
          <w:szCs w:val="24"/>
        </w:rPr>
        <w:t xml:space="preserve">commission </w:t>
      </w:r>
      <w:r w:rsidR="00711324">
        <w:rPr>
          <w:rFonts w:ascii="Arial" w:hAnsi="Arial" w:cs="Arial"/>
          <w:sz w:val="24"/>
          <w:szCs w:val="24"/>
        </w:rPr>
        <w:t xml:space="preserve">que vous présidez </w:t>
      </w:r>
      <w:r w:rsidRPr="00FF38B4">
        <w:rPr>
          <w:rFonts w:ascii="Arial" w:hAnsi="Arial" w:cs="Arial"/>
          <w:sz w:val="24"/>
          <w:szCs w:val="24"/>
        </w:rPr>
        <w:t>du bien</w:t>
      </w:r>
      <w:r w:rsidR="00711324">
        <w:rPr>
          <w:rFonts w:ascii="Arial" w:hAnsi="Arial" w:cs="Arial"/>
          <w:sz w:val="24"/>
          <w:szCs w:val="24"/>
        </w:rPr>
        <w:t>-</w:t>
      </w:r>
      <w:r w:rsidRPr="00FF38B4">
        <w:rPr>
          <w:rFonts w:ascii="Arial" w:hAnsi="Arial" w:cs="Arial"/>
          <w:sz w:val="24"/>
          <w:szCs w:val="24"/>
        </w:rPr>
        <w:t xml:space="preserve">fondé de ma demande, je vous prie de bien vouloir agréer, </w:t>
      </w:r>
      <w:r w:rsidR="004F0838" w:rsidRPr="004F0838">
        <w:rPr>
          <w:rFonts w:ascii="Arial" w:hAnsi="Arial" w:cs="Arial"/>
          <w:sz w:val="24"/>
          <w:szCs w:val="24"/>
          <w:highlight w:val="yellow"/>
        </w:rPr>
        <w:t>Monsieur le président,</w:t>
      </w:r>
      <w:r w:rsidR="004F0838">
        <w:rPr>
          <w:rFonts w:ascii="Arial" w:hAnsi="Arial" w:cs="Arial"/>
          <w:sz w:val="24"/>
          <w:szCs w:val="24"/>
        </w:rPr>
        <w:t xml:space="preserve"> </w:t>
      </w:r>
      <w:r w:rsidRPr="00FF38B4">
        <w:rPr>
          <w:rFonts w:ascii="Arial" w:hAnsi="Arial" w:cs="Arial"/>
          <w:sz w:val="24"/>
          <w:szCs w:val="24"/>
        </w:rPr>
        <w:t xml:space="preserve">l’expression </w:t>
      </w:r>
      <w:r w:rsidRPr="002676E1">
        <w:rPr>
          <w:rFonts w:ascii="Arial" w:hAnsi="Arial" w:cs="Arial"/>
          <w:sz w:val="24"/>
          <w:szCs w:val="24"/>
        </w:rPr>
        <w:t>de ma haute considération.</w:t>
      </w:r>
    </w:p>
    <w:p w14:paraId="218D24B4" w14:textId="69E5D594" w:rsidR="00BA5342" w:rsidRDefault="00BA5342" w:rsidP="00BA5342">
      <w:pPr>
        <w:jc w:val="both"/>
        <w:rPr>
          <w:rFonts w:ascii="Arial" w:hAnsi="Arial" w:cs="Arial"/>
          <w:sz w:val="24"/>
          <w:szCs w:val="24"/>
        </w:rPr>
      </w:pPr>
    </w:p>
    <w:p w14:paraId="313F80CF" w14:textId="6C3D4A35" w:rsidR="00BA5342" w:rsidRDefault="00BA5342" w:rsidP="00BA5342">
      <w:pPr>
        <w:jc w:val="both"/>
        <w:rPr>
          <w:rFonts w:ascii="Arial" w:hAnsi="Arial" w:cs="Arial"/>
          <w:sz w:val="24"/>
          <w:szCs w:val="24"/>
        </w:rPr>
      </w:pPr>
    </w:p>
    <w:p w14:paraId="0654B843" w14:textId="36D27F7D" w:rsidR="00BA5342" w:rsidRDefault="00BA5342" w:rsidP="00BA5342">
      <w:pPr>
        <w:jc w:val="both"/>
        <w:rPr>
          <w:rFonts w:ascii="Arial" w:hAnsi="Arial" w:cs="Arial"/>
          <w:sz w:val="24"/>
          <w:szCs w:val="24"/>
        </w:rPr>
      </w:pPr>
    </w:p>
    <w:p w14:paraId="4471A5AB" w14:textId="56ED60FE" w:rsidR="00BA5342" w:rsidRDefault="00BA5342" w:rsidP="00BA5342">
      <w:pPr>
        <w:jc w:val="both"/>
        <w:rPr>
          <w:rFonts w:ascii="Arial" w:hAnsi="Arial" w:cs="Arial"/>
          <w:sz w:val="24"/>
          <w:szCs w:val="24"/>
        </w:rPr>
      </w:pPr>
    </w:p>
    <w:p w14:paraId="1DFECE6E" w14:textId="0548041D" w:rsidR="00BA5342" w:rsidRPr="002676E1" w:rsidRDefault="00BA5342" w:rsidP="00BA53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 J. : arrêté de reprise indiciaire</w:t>
      </w:r>
    </w:p>
    <w:sectPr w:rsidR="00BA5342" w:rsidRPr="0026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7A"/>
    <w:rsid w:val="00051C7A"/>
    <w:rsid w:val="00053CDB"/>
    <w:rsid w:val="00062A33"/>
    <w:rsid w:val="000B4581"/>
    <w:rsid w:val="0010322B"/>
    <w:rsid w:val="00114DBB"/>
    <w:rsid w:val="001217F9"/>
    <w:rsid w:val="00173A8B"/>
    <w:rsid w:val="001908AF"/>
    <w:rsid w:val="001F58A5"/>
    <w:rsid w:val="00250536"/>
    <w:rsid w:val="002676E1"/>
    <w:rsid w:val="002775A9"/>
    <w:rsid w:val="002C3FD9"/>
    <w:rsid w:val="002E5232"/>
    <w:rsid w:val="00316D88"/>
    <w:rsid w:val="00352F92"/>
    <w:rsid w:val="003D19FC"/>
    <w:rsid w:val="003E4992"/>
    <w:rsid w:val="004F0838"/>
    <w:rsid w:val="00537E1A"/>
    <w:rsid w:val="00546BED"/>
    <w:rsid w:val="00561678"/>
    <w:rsid w:val="00581CBD"/>
    <w:rsid w:val="005B428C"/>
    <w:rsid w:val="005B737C"/>
    <w:rsid w:val="0062597D"/>
    <w:rsid w:val="00685177"/>
    <w:rsid w:val="006878F8"/>
    <w:rsid w:val="006A7751"/>
    <w:rsid w:val="006F00D6"/>
    <w:rsid w:val="00711324"/>
    <w:rsid w:val="0072721E"/>
    <w:rsid w:val="00771188"/>
    <w:rsid w:val="00791182"/>
    <w:rsid w:val="007C7814"/>
    <w:rsid w:val="007E7991"/>
    <w:rsid w:val="007F54FC"/>
    <w:rsid w:val="007F6DCF"/>
    <w:rsid w:val="00844F77"/>
    <w:rsid w:val="00886D43"/>
    <w:rsid w:val="008A70C3"/>
    <w:rsid w:val="009172DC"/>
    <w:rsid w:val="009D677F"/>
    <w:rsid w:val="00A05B79"/>
    <w:rsid w:val="00A40256"/>
    <w:rsid w:val="00A56424"/>
    <w:rsid w:val="00AA30D2"/>
    <w:rsid w:val="00AE641C"/>
    <w:rsid w:val="00B66993"/>
    <w:rsid w:val="00B73BA3"/>
    <w:rsid w:val="00BA2680"/>
    <w:rsid w:val="00BA5342"/>
    <w:rsid w:val="00C3499A"/>
    <w:rsid w:val="00C8684B"/>
    <w:rsid w:val="00C967FD"/>
    <w:rsid w:val="00CC423C"/>
    <w:rsid w:val="00CC4F20"/>
    <w:rsid w:val="00D43CF7"/>
    <w:rsid w:val="00D44F61"/>
    <w:rsid w:val="00D533EB"/>
    <w:rsid w:val="00DE41C5"/>
    <w:rsid w:val="00E8706C"/>
    <w:rsid w:val="00EA2D0C"/>
    <w:rsid w:val="00ED2B2B"/>
    <w:rsid w:val="00ED4764"/>
    <w:rsid w:val="00F01707"/>
    <w:rsid w:val="00F34612"/>
    <w:rsid w:val="00F96CB1"/>
    <w:rsid w:val="00FD70B6"/>
    <w:rsid w:val="00FF38B4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DBCB"/>
  <w15:chartTrackingRefBased/>
  <w15:docId w15:val="{2EADC8AF-2651-40A1-BA94-7409445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F6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43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C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C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110067CC5A4EA224973316E7E176" ma:contentTypeVersion="15" ma:contentTypeDescription="Crée un document." ma:contentTypeScope="" ma:versionID="361ef7a16274f7fa687a3f1849f020fa">
  <xsd:schema xmlns:xsd="http://www.w3.org/2001/XMLSchema" xmlns:xs="http://www.w3.org/2001/XMLSchema" xmlns:p="http://schemas.microsoft.com/office/2006/metadata/properties" xmlns:ns2="23151e99-10a0-4ca4-a165-f15ad358420b" xmlns:ns3="b6d1ef79-db70-4bfd-a47b-f0a4ae9b7555" targetNamespace="http://schemas.microsoft.com/office/2006/metadata/properties" ma:root="true" ma:fieldsID="22cf1d903fe106c71fa80076ac1581fd" ns2:_="" ns3:_="">
    <xsd:import namespace="23151e99-10a0-4ca4-a165-f15ad358420b"/>
    <xsd:import namespace="b6d1ef79-db70-4bfd-a47b-f0a4ae9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1e99-10a0-4ca4-a165-f15ad358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f4d95c6-05af-4885-b992-f265affbb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ef79-db70-4bfd-a47b-f0a4ae9b75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52fea-0b64-4809-a465-4bc86089a0a0}" ma:internalName="TaxCatchAll" ma:showField="CatchAllData" ma:web="b6d1ef79-db70-4bfd-a47b-f0a4ae9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8819E-A2DE-49C3-B027-1CD89E1C43FB}"/>
</file>

<file path=customXml/itemProps2.xml><?xml version="1.0" encoding="utf-8"?>
<ds:datastoreItem xmlns:ds="http://schemas.openxmlformats.org/officeDocument/2006/customXml" ds:itemID="{22776088-BBE0-4997-A74F-5FABC87652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Melison</dc:creator>
  <cp:keywords/>
  <dc:description/>
  <cp:lastModifiedBy>David Melison</cp:lastModifiedBy>
  <cp:revision>33</cp:revision>
  <dcterms:created xsi:type="dcterms:W3CDTF">2021-02-10T15:10:00Z</dcterms:created>
  <dcterms:modified xsi:type="dcterms:W3CDTF">2024-02-05T11:16:00Z</dcterms:modified>
</cp:coreProperties>
</file>